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EA" w:rsidRPr="000D433C" w:rsidRDefault="00E739EA" w:rsidP="006602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33C">
        <w:rPr>
          <w:rFonts w:ascii="Times New Roman" w:hAnsi="Times New Roman" w:cs="Times New Roman"/>
          <w:i/>
          <w:sz w:val="28"/>
          <w:szCs w:val="28"/>
        </w:rPr>
        <w:t>Последипломное образование</w:t>
      </w:r>
      <w:r w:rsidR="00DA766E" w:rsidRPr="000D43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433C">
        <w:rPr>
          <w:rFonts w:ascii="Times New Roman" w:hAnsi="Times New Roman" w:cs="Times New Roman"/>
          <w:i/>
          <w:sz w:val="28"/>
          <w:szCs w:val="28"/>
        </w:rPr>
        <w:t>"Экспертная школа клинической нутрициологии</w:t>
      </w:r>
      <w:r w:rsidR="00DA766E" w:rsidRPr="000D433C">
        <w:rPr>
          <w:rFonts w:ascii="Times New Roman" w:hAnsi="Times New Roman" w:cs="Times New Roman"/>
          <w:i/>
          <w:sz w:val="28"/>
          <w:szCs w:val="28"/>
        </w:rPr>
        <w:t xml:space="preserve"> и фармакологии</w:t>
      </w:r>
      <w:r w:rsidRPr="000D433C">
        <w:rPr>
          <w:rFonts w:ascii="Times New Roman" w:hAnsi="Times New Roman" w:cs="Times New Roman"/>
          <w:i/>
          <w:sz w:val="28"/>
          <w:szCs w:val="28"/>
        </w:rPr>
        <w:t>"</w:t>
      </w:r>
    </w:p>
    <w:p w:rsidR="00E739EA" w:rsidRPr="00B93CDE" w:rsidRDefault="00E739EA" w:rsidP="0066027C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93CDE">
        <w:rPr>
          <w:rFonts w:ascii="Times New Roman" w:hAnsi="Times New Roman" w:cs="Times New Roman"/>
          <w:b/>
          <w:color w:val="FF0000"/>
          <w:sz w:val="32"/>
          <w:szCs w:val="28"/>
        </w:rPr>
        <w:t>Микронутрие</w:t>
      </w:r>
      <w:r w:rsidR="000D433C">
        <w:rPr>
          <w:rFonts w:ascii="Times New Roman" w:hAnsi="Times New Roman" w:cs="Times New Roman"/>
          <w:b/>
          <w:color w:val="FF0000"/>
          <w:sz w:val="32"/>
          <w:szCs w:val="28"/>
        </w:rPr>
        <w:t>нты и минорные компоненты пищи:</w:t>
      </w:r>
      <w:r w:rsidRPr="00B93CD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DA766E">
        <w:rPr>
          <w:rFonts w:ascii="Times New Roman" w:hAnsi="Times New Roman" w:cs="Times New Roman"/>
          <w:b/>
          <w:color w:val="FF0000"/>
          <w:sz w:val="32"/>
          <w:szCs w:val="28"/>
        </w:rPr>
        <w:t>«</w:t>
      </w:r>
      <w:r w:rsidRPr="00B93CD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глубокое </w:t>
      </w:r>
      <w:r w:rsidR="00DA766E">
        <w:rPr>
          <w:rFonts w:ascii="Times New Roman" w:hAnsi="Times New Roman" w:cs="Times New Roman"/>
          <w:b/>
          <w:color w:val="FF0000"/>
          <w:sz w:val="32"/>
          <w:szCs w:val="28"/>
        </w:rPr>
        <w:t>обучение»</w:t>
      </w:r>
      <w:r w:rsidRPr="00B93CD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от молекулярных механизмов </w:t>
      </w:r>
      <w:r w:rsidR="000D433C">
        <w:rPr>
          <w:rFonts w:ascii="Times New Roman" w:hAnsi="Times New Roman" w:cs="Times New Roman"/>
          <w:b/>
          <w:color w:val="FF0000"/>
          <w:sz w:val="32"/>
          <w:szCs w:val="28"/>
        </w:rPr>
        <w:t>через анализ данных к клинической практике</w:t>
      </w:r>
    </w:p>
    <w:p w:rsidR="00541905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Микронутриенты как ключевые эпигенетические модуляторы</w:t>
      </w:r>
      <w:r w:rsidR="00EA2758">
        <w:rPr>
          <w:rFonts w:ascii="Times New Roman" w:hAnsi="Times New Roman" w:cs="Times New Roman"/>
          <w:sz w:val="28"/>
          <w:szCs w:val="28"/>
        </w:rPr>
        <w:t>.</w:t>
      </w:r>
      <w:r w:rsidR="00EA2758" w:rsidRPr="00EA2758">
        <w:rPr>
          <w:rFonts w:ascii="Times New Roman" w:hAnsi="Times New Roman" w:cs="Times New Roman"/>
          <w:sz w:val="28"/>
          <w:szCs w:val="28"/>
        </w:rPr>
        <w:t xml:space="preserve"> </w:t>
      </w:r>
      <w:r w:rsidR="00D46223" w:rsidRPr="00541905">
        <w:rPr>
          <w:rFonts w:ascii="Times New Roman" w:hAnsi="Times New Roman" w:cs="Times New Roman"/>
          <w:sz w:val="28"/>
          <w:szCs w:val="28"/>
        </w:rPr>
        <w:t>Геномика, протеомика и метаболомика витаминов.</w:t>
      </w:r>
      <w:r w:rsidR="0066027C">
        <w:rPr>
          <w:rFonts w:ascii="Times New Roman" w:hAnsi="Times New Roman" w:cs="Times New Roman"/>
          <w:sz w:val="28"/>
          <w:szCs w:val="28"/>
        </w:rPr>
        <w:t xml:space="preserve"> «Большие данные» в современной нутрициологии.</w:t>
      </w:r>
      <w:r w:rsidR="00D46223" w:rsidRPr="00541905">
        <w:rPr>
          <w:rFonts w:ascii="Times New Roman" w:hAnsi="Times New Roman" w:cs="Times New Roman"/>
          <w:sz w:val="28"/>
          <w:szCs w:val="28"/>
        </w:rPr>
        <w:t xml:space="preserve"> </w:t>
      </w:r>
      <w:r w:rsidR="0066027C">
        <w:rPr>
          <w:rFonts w:ascii="Times New Roman" w:hAnsi="Times New Roman" w:cs="Times New Roman"/>
          <w:sz w:val="28"/>
          <w:szCs w:val="28"/>
        </w:rPr>
        <w:t>Задачи к</w:t>
      </w:r>
      <w:r w:rsidR="00D46223" w:rsidRPr="00541905">
        <w:rPr>
          <w:rFonts w:ascii="Times New Roman" w:hAnsi="Times New Roman" w:cs="Times New Roman"/>
          <w:sz w:val="28"/>
          <w:szCs w:val="28"/>
        </w:rPr>
        <w:t>лассификаци</w:t>
      </w:r>
      <w:r w:rsidR="0066027C">
        <w:rPr>
          <w:rFonts w:ascii="Times New Roman" w:hAnsi="Times New Roman" w:cs="Times New Roman"/>
          <w:sz w:val="28"/>
          <w:szCs w:val="28"/>
        </w:rPr>
        <w:t>и</w:t>
      </w:r>
      <w:r w:rsidR="00D46223" w:rsidRPr="00541905">
        <w:rPr>
          <w:rFonts w:ascii="Times New Roman" w:hAnsi="Times New Roman" w:cs="Times New Roman"/>
          <w:sz w:val="28"/>
          <w:szCs w:val="28"/>
        </w:rPr>
        <w:t xml:space="preserve"> и </w:t>
      </w:r>
      <w:r w:rsidR="0066027C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D46223" w:rsidRPr="00541905">
        <w:rPr>
          <w:rFonts w:ascii="Times New Roman" w:hAnsi="Times New Roman" w:cs="Times New Roman"/>
          <w:sz w:val="28"/>
          <w:szCs w:val="28"/>
        </w:rPr>
        <w:t>нормативы. Новые положения о микронутриентах.</w:t>
      </w:r>
      <w:r w:rsidR="0054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EA" w:rsidRPr="00541905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2</w:t>
      </w:r>
      <w:r w:rsidR="00541905">
        <w:rPr>
          <w:rFonts w:ascii="Times New Roman" w:hAnsi="Times New Roman" w:cs="Times New Roman"/>
          <w:b/>
          <w:sz w:val="28"/>
          <w:szCs w:val="28"/>
        </w:rPr>
        <w:t>-3-4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Микронутриенты как маркеры здоровья -  персонализированный подход.</w:t>
      </w:r>
      <w:r w:rsidR="00541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7C" w:rsidRPr="0066027C">
        <w:rPr>
          <w:rFonts w:ascii="Times New Roman" w:hAnsi="Times New Roman" w:cs="Times New Roman"/>
          <w:sz w:val="28"/>
          <w:szCs w:val="28"/>
        </w:rPr>
        <w:t>Установление новых маркеров</w:t>
      </w:r>
      <w:r w:rsidR="00E739EA" w:rsidRPr="0066027C">
        <w:rPr>
          <w:rFonts w:ascii="Times New Roman" w:hAnsi="Times New Roman" w:cs="Times New Roman"/>
          <w:sz w:val="28"/>
          <w:szCs w:val="28"/>
        </w:rPr>
        <w:t xml:space="preserve"> обеспеченности микронутриентами</w:t>
      </w:r>
      <w:r w:rsidR="0066027C" w:rsidRPr="0066027C">
        <w:rPr>
          <w:rFonts w:ascii="Times New Roman" w:hAnsi="Times New Roman" w:cs="Times New Roman"/>
          <w:sz w:val="28"/>
          <w:szCs w:val="28"/>
        </w:rPr>
        <w:t xml:space="preserve"> на основе интеллектуального анализа данных</w:t>
      </w:r>
      <w:r w:rsidR="00E739EA" w:rsidRPr="0066027C">
        <w:rPr>
          <w:rFonts w:ascii="Times New Roman" w:hAnsi="Times New Roman" w:cs="Times New Roman"/>
          <w:sz w:val="28"/>
          <w:szCs w:val="28"/>
        </w:rPr>
        <w:t>,  верифицированные клинико-</w:t>
      </w:r>
      <w:r w:rsidR="00E739EA" w:rsidRPr="00541905">
        <w:rPr>
          <w:rFonts w:ascii="Times New Roman" w:hAnsi="Times New Roman" w:cs="Times New Roman"/>
          <w:sz w:val="28"/>
          <w:szCs w:val="28"/>
        </w:rPr>
        <w:t>пищевые опросники.</w:t>
      </w:r>
      <w:r w:rsidR="00541905" w:rsidRPr="00541905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sz w:val="28"/>
          <w:szCs w:val="28"/>
        </w:rPr>
        <w:t>Синергидное комбинирование микронутриентов с целью решения различных клинических задач.</w:t>
      </w:r>
    </w:p>
    <w:p w:rsidR="00E739EA" w:rsidRPr="00E739EA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164839">
        <w:rPr>
          <w:rFonts w:ascii="Times New Roman" w:hAnsi="Times New Roman" w:cs="Times New Roman"/>
          <w:sz w:val="28"/>
          <w:szCs w:val="28"/>
        </w:rPr>
        <w:t>5</w:t>
      </w:r>
      <w:r w:rsidR="00EA2758">
        <w:rPr>
          <w:rFonts w:ascii="Times New Roman" w:hAnsi="Times New Roman" w:cs="Times New Roman"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Встречаемость дефицитов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2833F5">
        <w:rPr>
          <w:rFonts w:ascii="Times New Roman" w:hAnsi="Times New Roman" w:cs="Times New Roman"/>
          <w:b/>
          <w:sz w:val="28"/>
          <w:szCs w:val="28"/>
        </w:rPr>
        <w:t xml:space="preserve">и избытков микронутриентов в РФ -  </w:t>
      </w:r>
      <w:r w:rsidR="00E739EA" w:rsidRPr="00E739EA">
        <w:rPr>
          <w:rFonts w:ascii="Times New Roman" w:hAnsi="Times New Roman" w:cs="Times New Roman"/>
          <w:sz w:val="28"/>
          <w:szCs w:val="28"/>
        </w:rPr>
        <w:t>эпидемиологические данные по различным группам - дети, взрослые, беременные, группы риска.</w:t>
      </w:r>
    </w:p>
    <w:p w:rsidR="00E739EA" w:rsidRPr="00541905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6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2833F5">
        <w:rPr>
          <w:rFonts w:ascii="Times New Roman" w:hAnsi="Times New Roman" w:cs="Times New Roman"/>
          <w:b/>
          <w:sz w:val="28"/>
          <w:szCs w:val="28"/>
        </w:rPr>
        <w:t>Микронутриенты и продолжительность жизни.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Диеты. Воздействие на факторы транскрипции контролирующие старение. </w:t>
      </w:r>
      <w:r w:rsidR="007D3F2C">
        <w:rPr>
          <w:rFonts w:ascii="Times New Roman" w:hAnsi="Times New Roman" w:cs="Times New Roman"/>
          <w:sz w:val="28"/>
          <w:szCs w:val="28"/>
        </w:rPr>
        <w:t>З</w:t>
      </w:r>
      <w:r w:rsidR="00E739EA" w:rsidRPr="00541905">
        <w:rPr>
          <w:rFonts w:ascii="Times New Roman" w:hAnsi="Times New Roman" w:cs="Times New Roman"/>
          <w:sz w:val="28"/>
          <w:szCs w:val="28"/>
        </w:rPr>
        <w:t>ащитные диетические факторы от проблемы старения</w:t>
      </w:r>
      <w:r w:rsidR="007D3F2C">
        <w:rPr>
          <w:rFonts w:ascii="Times New Roman" w:hAnsi="Times New Roman" w:cs="Times New Roman"/>
          <w:sz w:val="28"/>
          <w:szCs w:val="28"/>
        </w:rPr>
        <w:t xml:space="preserve"> и …</w:t>
      </w:r>
      <w:bookmarkStart w:id="0" w:name="_GoBack"/>
      <w:bookmarkEnd w:id="0"/>
      <w:r w:rsidR="007D3F2C">
        <w:rPr>
          <w:rFonts w:ascii="Times New Roman" w:hAnsi="Times New Roman" w:cs="Times New Roman"/>
          <w:sz w:val="28"/>
          <w:szCs w:val="28"/>
        </w:rPr>
        <w:t xml:space="preserve"> методы алгебраической теории распознавания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9EA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7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Микронутриенты и репродуктивное здоровье.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Бесплодие, сопровождение ЭКО и ИКСИ программ, беременности. </w:t>
      </w:r>
      <w:r w:rsidR="0066027C">
        <w:rPr>
          <w:rFonts w:ascii="Times New Roman" w:hAnsi="Times New Roman" w:cs="Times New Roman"/>
          <w:sz w:val="28"/>
          <w:szCs w:val="28"/>
        </w:rPr>
        <w:t xml:space="preserve">«Программирование» микронутриентами. </w:t>
      </w:r>
      <w:r w:rsidR="00E739EA" w:rsidRPr="00541905">
        <w:rPr>
          <w:rFonts w:ascii="Times New Roman" w:hAnsi="Times New Roman" w:cs="Times New Roman"/>
          <w:sz w:val="28"/>
          <w:szCs w:val="28"/>
        </w:rPr>
        <w:t>Проблема макросомии, профилактики детского церебрального паралича и других расстройств ЦНС плода.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86" w:rsidRPr="00B93CDE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8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Беременность и микронутриенты.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Большие и малые пороки развития плода и микронутриенты. </w:t>
      </w:r>
      <w:r w:rsidR="00D74F86" w:rsidRPr="00541905">
        <w:rPr>
          <w:rFonts w:ascii="Times New Roman" w:hAnsi="Times New Roman" w:cs="Times New Roman"/>
          <w:sz w:val="28"/>
          <w:szCs w:val="28"/>
        </w:rPr>
        <w:t>Вопросы назначения микронутриентной коррекции у беременных и при проведении предгравидарной подготовки.</w:t>
      </w:r>
    </w:p>
    <w:p w:rsidR="00E739EA" w:rsidRPr="00541905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9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Технологии нормализации цикла.</w:t>
      </w:r>
      <w:r w:rsidR="009B6880" w:rsidRPr="00541905">
        <w:rPr>
          <w:rFonts w:ascii="Times New Roman" w:hAnsi="Times New Roman" w:cs="Times New Roman"/>
          <w:sz w:val="28"/>
          <w:szCs w:val="28"/>
        </w:rPr>
        <w:t xml:space="preserve"> Участие микронутриентов в регуляции менструального цикла и фертильности у женщин.</w:t>
      </w:r>
    </w:p>
    <w:p w:rsidR="00E739EA" w:rsidRPr="00E739EA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10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Микронутриенты и  болезни цивилизации. Микронутриенты и ожирение, остеоартрит,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дисплазия соединительной ткани, </w:t>
      </w:r>
      <w:r w:rsidR="00E739EA" w:rsidRPr="00541905">
        <w:rPr>
          <w:rFonts w:ascii="Times New Roman" w:hAnsi="Times New Roman" w:cs="Times New Roman"/>
          <w:sz w:val="28"/>
          <w:szCs w:val="28"/>
        </w:rPr>
        <w:lastRenderedPageBreak/>
        <w:t>цереброваскулярные заболевания, нейроденеративные заболевания, психические заболевания, патология зрения.</w:t>
      </w:r>
    </w:p>
    <w:p w:rsidR="00E739EA" w:rsidRPr="00541905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11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Микронутриенты и  рак.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Витамины, микроэлементы и микронутриенты  по отдельности и в комплексах и проблема заболевания раком.</w:t>
      </w:r>
    </w:p>
    <w:p w:rsidR="00164839" w:rsidRPr="00D46223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</w:t>
      </w:r>
      <w:r w:rsidR="00D46223" w:rsidRPr="00541905">
        <w:rPr>
          <w:rFonts w:ascii="Times New Roman" w:hAnsi="Times New Roman" w:cs="Times New Roman"/>
          <w:b/>
          <w:sz w:val="28"/>
          <w:szCs w:val="28"/>
        </w:rPr>
        <w:t>2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3F5" w:rsidRP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2833F5" w:rsidRPr="00541905">
        <w:rPr>
          <w:rFonts w:ascii="Times New Roman" w:hAnsi="Times New Roman" w:cs="Times New Roman"/>
          <w:sz w:val="28"/>
          <w:szCs w:val="28"/>
        </w:rPr>
        <w:t>Главные микронутриенты  против болезней цивилизации.</w:t>
      </w:r>
      <w:r w:rsid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 xml:space="preserve">Витамин D – </w:t>
      </w:r>
      <w:r w:rsidR="00541905" w:rsidRPr="00541905">
        <w:rPr>
          <w:rFonts w:ascii="Times New Roman" w:hAnsi="Times New Roman" w:cs="Times New Roman"/>
          <w:b/>
          <w:sz w:val="28"/>
          <w:szCs w:val="28"/>
        </w:rPr>
        <w:t xml:space="preserve">дозовые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новые штрихи к портрету.</w:t>
      </w:r>
      <w:r w:rsidRPr="00541905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sz w:val="28"/>
          <w:szCs w:val="28"/>
        </w:rPr>
        <w:t>Эпидемиологические исследования, клинические данные, эффекты, подход к коррекции, диета, выбор препаратов.</w:t>
      </w:r>
      <w:r w:rsidRPr="00541905">
        <w:rPr>
          <w:rFonts w:ascii="Times New Roman" w:hAnsi="Times New Roman" w:cs="Times New Roman"/>
          <w:sz w:val="28"/>
          <w:szCs w:val="28"/>
        </w:rPr>
        <w:t xml:space="preserve"> </w:t>
      </w:r>
      <w:r w:rsidR="00D46223" w:rsidRPr="00541905">
        <w:rPr>
          <w:rFonts w:ascii="Times New Roman" w:hAnsi="Times New Roman" w:cs="Times New Roman"/>
          <w:sz w:val="28"/>
          <w:szCs w:val="28"/>
        </w:rPr>
        <w:t>Фармакокинетика различных препаратов витамина D. Метаболиты витамина D. Трактовка анализов витамина D. Понятие индивидуальной нормы концентраций витамина D.</w:t>
      </w:r>
    </w:p>
    <w:p w:rsidR="00164839" w:rsidRPr="00EA2758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</w:t>
      </w:r>
      <w:r w:rsidR="00D46223" w:rsidRPr="00541905">
        <w:rPr>
          <w:rFonts w:ascii="Times New Roman" w:hAnsi="Times New Roman" w:cs="Times New Roman"/>
          <w:b/>
          <w:sz w:val="28"/>
          <w:szCs w:val="28"/>
        </w:rPr>
        <w:t>3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Витамин D и репродуктивное здоровье мужчин и женщин.</w:t>
      </w:r>
      <w:r w:rsidR="00BF71CA" w:rsidRPr="00B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sz w:val="28"/>
          <w:szCs w:val="28"/>
        </w:rPr>
        <w:t>Витамин D и папилломавирусная инфекция.</w:t>
      </w:r>
      <w:r w:rsid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sz w:val="28"/>
          <w:szCs w:val="28"/>
        </w:rPr>
        <w:t>Витамин D и применение эстрогеновых препаратов.  Витамин D и диабет, ожирение и заболевания щитовидной железы.</w:t>
      </w:r>
      <w:r w:rsidR="00BF71CA" w:rsidRPr="00BF71CA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sz w:val="28"/>
          <w:szCs w:val="28"/>
        </w:rPr>
        <w:t>Витамин D и  тромбоз, остеопороз -  синергизм с кальцием и с витамином К2 витамином D.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9EA" w:rsidRPr="00E739EA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1</w:t>
      </w:r>
      <w:r w:rsidR="00D46223" w:rsidRPr="00EA2758">
        <w:rPr>
          <w:rFonts w:ascii="Times New Roman" w:hAnsi="Times New Roman" w:cs="Times New Roman"/>
          <w:b/>
          <w:sz w:val="28"/>
          <w:szCs w:val="28"/>
        </w:rPr>
        <w:t>4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 xml:space="preserve">Витамин В8. </w:t>
      </w:r>
      <w:r w:rsidR="00BF71CA" w:rsidRPr="00BF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9EA" w:rsidRPr="00E739EA">
        <w:rPr>
          <w:rFonts w:ascii="Times New Roman" w:hAnsi="Times New Roman" w:cs="Times New Roman"/>
          <w:sz w:val="28"/>
          <w:szCs w:val="28"/>
        </w:rPr>
        <w:t>Эпидемиологические исследования, клинические данные, молекулярные эффекты при бесплодии мужчин и женщин. Правила коррекции и индивидуальный подход. При каких условиях и у кого именно следует ожидать противоопухолевые эффекты. Новые данные по сопровождению синдрома поликистозных яичников (СПКЯ) и ЭКО. Роль различных метаболитов В8 (репродукция, нейропротекция, психическое здоровье). D и Х-мио-инозитол. Маркеры дефицита.</w:t>
      </w:r>
    </w:p>
    <w:p w:rsidR="00E739EA" w:rsidRPr="00B93CDE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15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71CA">
        <w:rPr>
          <w:rFonts w:ascii="Times New Roman" w:hAnsi="Times New Roman" w:cs="Times New Roman"/>
          <w:b/>
          <w:sz w:val="28"/>
          <w:szCs w:val="28"/>
        </w:rPr>
        <w:t>7-гидроксиматаирезинол (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7-ГМР</w:t>
      </w:r>
      <w:r w:rsidR="00BF71CA">
        <w:rPr>
          <w:rFonts w:ascii="Times New Roman" w:hAnsi="Times New Roman" w:cs="Times New Roman"/>
          <w:b/>
          <w:sz w:val="28"/>
          <w:szCs w:val="28"/>
        </w:rPr>
        <w:t>)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.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Эпидемиологические исследования, клинические данные, молекулярные эффекты. При каких условиях и у кого именно следует ожидать противоопухолевые эффекты. </w:t>
      </w:r>
      <w:r w:rsidR="00BF71CA">
        <w:rPr>
          <w:rFonts w:ascii="Times New Roman" w:hAnsi="Times New Roman" w:cs="Times New Roman"/>
          <w:sz w:val="28"/>
          <w:szCs w:val="28"/>
        </w:rPr>
        <w:t>Что профилактируем 7-ГМР.</w:t>
      </w:r>
      <w:r w:rsidR="00BF71CA" w:rsidRPr="0066027C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E739EA">
        <w:rPr>
          <w:rFonts w:ascii="Times New Roman" w:hAnsi="Times New Roman" w:cs="Times New Roman"/>
          <w:sz w:val="28"/>
          <w:szCs w:val="28"/>
        </w:rPr>
        <w:t>Маркеры дефицита.</w:t>
      </w:r>
    </w:p>
    <w:p w:rsidR="00E739EA" w:rsidRPr="00541905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7F1937">
        <w:rPr>
          <w:rFonts w:ascii="Times New Roman" w:hAnsi="Times New Roman" w:cs="Times New Roman"/>
          <w:b/>
          <w:sz w:val="28"/>
          <w:szCs w:val="28"/>
        </w:rPr>
        <w:t>16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Витамин C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и его варианты. Новые данные о механизме действия. Новые эпидемиологические исследования, подход к коррекции, диета, выбор </w:t>
      </w:r>
      <w:r w:rsidR="00E739EA" w:rsidRPr="00541905">
        <w:rPr>
          <w:rFonts w:ascii="Times New Roman" w:hAnsi="Times New Roman" w:cs="Times New Roman"/>
          <w:sz w:val="28"/>
          <w:szCs w:val="28"/>
        </w:rPr>
        <w:t>препаратов. Маркеры дефицита.</w:t>
      </w:r>
      <w:r w:rsidRPr="00EA2758">
        <w:rPr>
          <w:rFonts w:ascii="Times New Roman" w:hAnsi="Times New Roman" w:cs="Times New Roman"/>
          <w:sz w:val="28"/>
          <w:szCs w:val="28"/>
        </w:rPr>
        <w:t xml:space="preserve">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Ре</w:t>
      </w:r>
      <w:r w:rsidR="00BF71CA">
        <w:rPr>
          <w:rFonts w:ascii="Times New Roman" w:hAnsi="Times New Roman" w:cs="Times New Roman"/>
          <w:b/>
          <w:sz w:val="28"/>
          <w:szCs w:val="28"/>
        </w:rPr>
        <w:t>с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вератрол</w:t>
      </w:r>
      <w:r w:rsidR="00E739EA" w:rsidRPr="00541905">
        <w:rPr>
          <w:rFonts w:ascii="Times New Roman" w:hAnsi="Times New Roman" w:cs="Times New Roman"/>
          <w:sz w:val="28"/>
          <w:szCs w:val="28"/>
        </w:rPr>
        <w:t>. Механизм замедления старения и профилактики ожирения и других болезней цивилизации. Маркеры дефицита.</w:t>
      </w:r>
    </w:p>
    <w:p w:rsidR="00E739EA" w:rsidRPr="00541905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17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 xml:space="preserve">Лютеин зеаксанктин и другие неизвестные </w:t>
      </w:r>
      <w:r w:rsidR="001B2E5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зрительные микронутриенты</w:t>
      </w:r>
      <w:r w:rsidR="001B2E58">
        <w:rPr>
          <w:rFonts w:ascii="Times New Roman" w:hAnsi="Times New Roman" w:cs="Times New Roman"/>
          <w:b/>
          <w:sz w:val="28"/>
          <w:szCs w:val="28"/>
        </w:rPr>
        <w:t>»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Эффекты, подход к коррекции, диета, выбор препаратов. Дозирование. Эпидемиологические данные по профилактике заболеваний глаз.</w:t>
      </w:r>
    </w:p>
    <w:p w:rsidR="00E739EA" w:rsidRPr="00541905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18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Хондроитин и глюкозамин</w:t>
      </w:r>
      <w:r w:rsidR="00E739EA" w:rsidRPr="00541905">
        <w:rPr>
          <w:rFonts w:ascii="Times New Roman" w:hAnsi="Times New Roman" w:cs="Times New Roman"/>
          <w:sz w:val="28"/>
          <w:szCs w:val="28"/>
        </w:rPr>
        <w:t>, разновидности, фармакологические отличия. Молекулярные механизмы при лечении дегенеративных изменений суставов и позвоночника; результаты протеомного анализа, клинических наблюдений. Дифференциальный хемореактомный анализ глюкозамина сульфата и нестероидных противовоспалительных средств: перспективные синергидные комбинации с НПВП (кеторолак, нимесулид, диклофенак, мелоксикам, декскетопрофен, целекоксиб, эторикоксиб, АСК и другие) синергизм различных комбинаций микронутриентов с НПВП. Альтеранатива НПВП.</w:t>
      </w:r>
    </w:p>
    <w:p w:rsidR="00E739EA" w:rsidRPr="00541905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b/>
          <w:sz w:val="28"/>
          <w:szCs w:val="28"/>
        </w:rPr>
        <w:t>19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Цитруллин малат.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Детоксикация при выполнении программ для похудания, молекулярные механизмы восстановления мышц.</w:t>
      </w:r>
    </w:p>
    <w:p w:rsidR="00E739EA" w:rsidRPr="00E739EA" w:rsidRDefault="007F1937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758">
        <w:rPr>
          <w:rFonts w:ascii="Times New Roman" w:hAnsi="Times New Roman" w:cs="Times New Roman"/>
          <w:b/>
          <w:sz w:val="28"/>
          <w:szCs w:val="28"/>
        </w:rPr>
        <w:t>20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541905">
        <w:rPr>
          <w:rFonts w:ascii="Times New Roman" w:hAnsi="Times New Roman" w:cs="Times New Roman"/>
          <w:b/>
          <w:sz w:val="28"/>
          <w:szCs w:val="28"/>
        </w:rPr>
        <w:t>Омега-3 полиненасыщенные кислоты.</w:t>
      </w:r>
      <w:r w:rsidR="00E739EA" w:rsidRPr="00541905">
        <w:rPr>
          <w:rFonts w:ascii="Times New Roman" w:hAnsi="Times New Roman" w:cs="Times New Roman"/>
          <w:sz w:val="28"/>
          <w:szCs w:val="28"/>
        </w:rPr>
        <w:t xml:space="preserve"> Эффекты, подход к коррекции, диета, выбор препаратов. Новые данные в неврологии, офтальмологии, кардиологии. Дозирование.</w:t>
      </w:r>
    </w:p>
    <w:p w:rsidR="00E739EA" w:rsidRPr="00E739EA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2F0486">
        <w:rPr>
          <w:rFonts w:ascii="Times New Roman" w:hAnsi="Times New Roman" w:cs="Times New Roman"/>
          <w:b/>
          <w:sz w:val="28"/>
          <w:szCs w:val="28"/>
        </w:rPr>
        <w:t>2</w:t>
      </w:r>
      <w:r w:rsidR="002F0486" w:rsidRPr="002F0486">
        <w:rPr>
          <w:rFonts w:ascii="Times New Roman" w:hAnsi="Times New Roman" w:cs="Times New Roman"/>
          <w:b/>
          <w:sz w:val="28"/>
          <w:szCs w:val="28"/>
        </w:rPr>
        <w:t>1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Элемент-содержащие прапараты:</w:t>
      </w:r>
      <w:r w:rsidR="001B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486" w:rsidRPr="002F0486">
        <w:rPr>
          <w:rFonts w:ascii="Times New Roman" w:hAnsi="Times New Roman" w:cs="Times New Roman"/>
          <w:sz w:val="28"/>
          <w:szCs w:val="28"/>
        </w:rPr>
        <w:t xml:space="preserve">Классификация по клиническим приложениям. </w:t>
      </w:r>
      <w:r w:rsidR="001B2E58">
        <w:rPr>
          <w:rFonts w:ascii="Times New Roman" w:hAnsi="Times New Roman" w:cs="Times New Roman"/>
          <w:sz w:val="28"/>
          <w:szCs w:val="28"/>
        </w:rPr>
        <w:t xml:space="preserve"> </w:t>
      </w:r>
      <w:r w:rsidR="002F0486" w:rsidRPr="002F0486">
        <w:rPr>
          <w:rFonts w:ascii="Times New Roman" w:hAnsi="Times New Roman" w:cs="Times New Roman"/>
          <w:sz w:val="28"/>
          <w:szCs w:val="28"/>
        </w:rPr>
        <w:t>Препараты с микро- и макроэлементами в терапии различных нозологий. цинк, селен, бор, медь, марганец</w:t>
      </w:r>
      <w:r w:rsidR="002F0486">
        <w:rPr>
          <w:rFonts w:ascii="Times New Roman" w:hAnsi="Times New Roman" w:cs="Times New Roman"/>
          <w:sz w:val="28"/>
          <w:szCs w:val="28"/>
        </w:rPr>
        <w:t>,</w:t>
      </w:r>
      <w:r w:rsidR="001B2E58">
        <w:rPr>
          <w:rFonts w:ascii="Times New Roman" w:hAnsi="Times New Roman" w:cs="Times New Roman"/>
          <w:sz w:val="28"/>
          <w:szCs w:val="28"/>
        </w:rPr>
        <w:t xml:space="preserve"> </w:t>
      </w:r>
      <w:r w:rsidR="002F0486" w:rsidRPr="002F0486">
        <w:rPr>
          <w:rFonts w:ascii="Times New Roman" w:hAnsi="Times New Roman" w:cs="Times New Roman"/>
          <w:sz w:val="28"/>
          <w:szCs w:val="28"/>
        </w:rPr>
        <w:t>Роль лигандов -  носителей микронутриентов</w:t>
      </w:r>
    </w:p>
    <w:p w:rsidR="002F0486" w:rsidRDefault="00164839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 w:rsidRPr="002F0486">
        <w:rPr>
          <w:rFonts w:ascii="Times New Roman" w:hAnsi="Times New Roman" w:cs="Times New Roman"/>
          <w:b/>
          <w:sz w:val="28"/>
          <w:szCs w:val="28"/>
        </w:rPr>
        <w:t>2</w:t>
      </w:r>
      <w:r w:rsidR="002F0486">
        <w:rPr>
          <w:rFonts w:ascii="Times New Roman" w:hAnsi="Times New Roman" w:cs="Times New Roman"/>
          <w:b/>
          <w:sz w:val="28"/>
          <w:szCs w:val="28"/>
        </w:rPr>
        <w:t>2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Магний.</w:t>
      </w:r>
      <w:r w:rsidR="002F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486" w:rsidRPr="002F0486">
        <w:rPr>
          <w:rFonts w:ascii="Times New Roman" w:hAnsi="Times New Roman" w:cs="Times New Roman"/>
          <w:sz w:val="28"/>
          <w:szCs w:val="28"/>
        </w:rPr>
        <w:t xml:space="preserve">Трактовка дефицита магния и оценка лабораторных тестов. </w:t>
      </w:r>
      <w:r w:rsidR="002F0486" w:rsidRPr="002F0486">
        <w:rPr>
          <w:rFonts w:ascii="Times New Roman" w:hAnsi="Times New Roman" w:cs="Times New Roman"/>
          <w:sz w:val="28"/>
          <w:szCs w:val="28"/>
        </w:rPr>
        <w:br/>
        <w:t>Эффекты, подход к коррекции, диета</w:t>
      </w:r>
      <w:r w:rsidR="002F0486">
        <w:rPr>
          <w:rFonts w:ascii="Times New Roman" w:hAnsi="Times New Roman" w:cs="Times New Roman"/>
          <w:sz w:val="28"/>
          <w:szCs w:val="28"/>
        </w:rPr>
        <w:t xml:space="preserve">. </w:t>
      </w:r>
      <w:r w:rsidR="002F0486" w:rsidRPr="002F0486">
        <w:rPr>
          <w:rFonts w:ascii="Times New Roman" w:hAnsi="Times New Roman" w:cs="Times New Roman"/>
          <w:sz w:val="28"/>
          <w:szCs w:val="28"/>
        </w:rPr>
        <w:t xml:space="preserve">Магниевые препараты. Магний с витамином В6 или с </w:t>
      </w:r>
      <w:r w:rsidR="008E6032">
        <w:rPr>
          <w:rFonts w:ascii="Times New Roman" w:hAnsi="Times New Roman" w:cs="Times New Roman"/>
          <w:sz w:val="28"/>
          <w:szCs w:val="28"/>
        </w:rPr>
        <w:t>в</w:t>
      </w:r>
      <w:r w:rsidR="002F0486" w:rsidRPr="002F0486">
        <w:rPr>
          <w:rFonts w:ascii="Times New Roman" w:hAnsi="Times New Roman" w:cs="Times New Roman"/>
          <w:sz w:val="28"/>
          <w:szCs w:val="28"/>
        </w:rPr>
        <w:t>итамином В2?</w:t>
      </w:r>
    </w:p>
    <w:p w:rsidR="002833F5" w:rsidRDefault="00164839" w:rsidP="00660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86">
        <w:rPr>
          <w:rFonts w:ascii="Times New Roman" w:hAnsi="Times New Roman" w:cs="Times New Roman"/>
          <w:b/>
          <w:sz w:val="28"/>
          <w:szCs w:val="28"/>
        </w:rPr>
        <w:t>2</w:t>
      </w:r>
      <w:r w:rsidR="002F0486">
        <w:rPr>
          <w:rFonts w:ascii="Times New Roman" w:hAnsi="Times New Roman" w:cs="Times New Roman"/>
          <w:b/>
          <w:sz w:val="28"/>
          <w:szCs w:val="28"/>
        </w:rPr>
        <w:t>3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Кальций</w:t>
      </w:r>
      <w:r w:rsidR="00E739EA" w:rsidRPr="00E739EA">
        <w:rPr>
          <w:rFonts w:ascii="Times New Roman" w:hAnsi="Times New Roman" w:cs="Times New Roman"/>
          <w:sz w:val="28"/>
          <w:szCs w:val="28"/>
        </w:rPr>
        <w:t>. Эпидемиологические исследования обеспеченности</w:t>
      </w:r>
      <w:r w:rsidR="00B112AD">
        <w:rPr>
          <w:rFonts w:ascii="Times New Roman" w:hAnsi="Times New Roman" w:cs="Times New Roman"/>
          <w:sz w:val="28"/>
          <w:szCs w:val="28"/>
        </w:rPr>
        <w:t xml:space="preserve"> </w:t>
      </w:r>
      <w:r w:rsidR="00E57936">
        <w:rPr>
          <w:rFonts w:ascii="Times New Roman" w:hAnsi="Times New Roman" w:cs="Times New Roman"/>
          <w:sz w:val="28"/>
          <w:szCs w:val="28"/>
        </w:rPr>
        <w:t xml:space="preserve">нутриентами с использованием </w:t>
      </w:r>
      <w:r w:rsidR="00E57936">
        <w:rPr>
          <w:rFonts w:ascii="Times New Roman" w:hAnsi="Times New Roman" w:cs="Times New Roman"/>
          <w:sz w:val="28"/>
          <w:szCs w:val="28"/>
        </w:rPr>
        <w:t>современн</w:t>
      </w:r>
      <w:r w:rsidR="00E57936">
        <w:rPr>
          <w:rFonts w:ascii="Times New Roman" w:hAnsi="Times New Roman" w:cs="Times New Roman"/>
          <w:sz w:val="28"/>
          <w:szCs w:val="28"/>
        </w:rPr>
        <w:t>ых</w:t>
      </w:r>
      <w:r w:rsidR="00E57936">
        <w:rPr>
          <w:rFonts w:ascii="Times New Roman" w:hAnsi="Times New Roman" w:cs="Times New Roman"/>
          <w:sz w:val="28"/>
          <w:szCs w:val="28"/>
        </w:rPr>
        <w:t xml:space="preserve"> </w:t>
      </w:r>
      <w:r w:rsidR="00E57936">
        <w:rPr>
          <w:rFonts w:ascii="Times New Roman" w:hAnsi="Times New Roman" w:cs="Times New Roman"/>
          <w:sz w:val="28"/>
          <w:szCs w:val="28"/>
        </w:rPr>
        <w:t>методов машинного обучения</w:t>
      </w:r>
      <w:r w:rsidR="00887088">
        <w:rPr>
          <w:rFonts w:ascii="Times New Roman" w:hAnsi="Times New Roman" w:cs="Times New Roman"/>
          <w:sz w:val="28"/>
          <w:szCs w:val="28"/>
        </w:rPr>
        <w:t xml:space="preserve"> и метрической теории распознавания</w:t>
      </w:r>
      <w:r w:rsidR="00E739EA" w:rsidRPr="00E739EA">
        <w:rPr>
          <w:rFonts w:ascii="Times New Roman" w:hAnsi="Times New Roman" w:cs="Times New Roman"/>
          <w:sz w:val="28"/>
          <w:szCs w:val="28"/>
        </w:rPr>
        <w:t>. Эффекты, подход к коррекции, выбор препаратов.</w:t>
      </w:r>
      <w:r w:rsidR="001B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EA" w:rsidRPr="00E739EA" w:rsidRDefault="00541905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Железо.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Эффекты, подход к коррекции, диета, выбор препаратов. Проблема дефицита и избытка железа и пути решения.  Лабораторное тестирование. ЖДА – железо, медь, марганец, цинк. Лечение, интерпретация анализов крови.</w:t>
      </w:r>
    </w:p>
    <w:p w:rsidR="00541905" w:rsidRPr="00E739EA" w:rsidRDefault="00541905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39EA">
        <w:rPr>
          <w:rFonts w:ascii="Times New Roman" w:hAnsi="Times New Roman" w:cs="Times New Roman"/>
          <w:b/>
          <w:sz w:val="28"/>
          <w:szCs w:val="28"/>
        </w:rPr>
        <w:t>Элемент-содержащие антациды.</w:t>
      </w:r>
      <w:r w:rsidRPr="00E739EA">
        <w:rPr>
          <w:rFonts w:ascii="Times New Roman" w:hAnsi="Times New Roman" w:cs="Times New Roman"/>
          <w:sz w:val="28"/>
          <w:szCs w:val="28"/>
        </w:rPr>
        <w:t xml:space="preserve"> Лечим гиперацидные состояния желудка без угрозы а</w:t>
      </w:r>
      <w:r w:rsidR="00DA7279">
        <w:rPr>
          <w:rFonts w:ascii="Times New Roman" w:hAnsi="Times New Roman" w:cs="Times New Roman"/>
          <w:sz w:val="28"/>
          <w:szCs w:val="28"/>
        </w:rPr>
        <w:t>люмотоксикоза. Выбор препаратов,</w:t>
      </w:r>
      <w:r w:rsidRPr="00E739EA">
        <w:rPr>
          <w:rFonts w:ascii="Times New Roman" w:hAnsi="Times New Roman" w:cs="Times New Roman"/>
          <w:sz w:val="28"/>
          <w:szCs w:val="28"/>
        </w:rPr>
        <w:t xml:space="preserve"> </w:t>
      </w:r>
      <w:r w:rsidR="00B112AD">
        <w:rPr>
          <w:rFonts w:ascii="Times New Roman" w:hAnsi="Times New Roman" w:cs="Times New Roman"/>
          <w:sz w:val="28"/>
          <w:szCs w:val="28"/>
        </w:rPr>
        <w:t>анализ данных и и</w:t>
      </w:r>
      <w:r w:rsidRPr="00E739EA">
        <w:rPr>
          <w:rFonts w:ascii="Times New Roman" w:hAnsi="Times New Roman" w:cs="Times New Roman"/>
          <w:sz w:val="28"/>
          <w:szCs w:val="28"/>
        </w:rPr>
        <w:t>нновационные подходы</w:t>
      </w:r>
      <w:r w:rsidR="00B112AD">
        <w:rPr>
          <w:rFonts w:ascii="Times New Roman" w:hAnsi="Times New Roman" w:cs="Times New Roman"/>
          <w:sz w:val="28"/>
          <w:szCs w:val="28"/>
        </w:rPr>
        <w:t xml:space="preserve"> в клинической практике</w:t>
      </w:r>
      <w:r w:rsidRPr="00E739EA">
        <w:rPr>
          <w:rFonts w:ascii="Times New Roman" w:hAnsi="Times New Roman" w:cs="Times New Roman"/>
          <w:sz w:val="28"/>
          <w:szCs w:val="28"/>
        </w:rPr>
        <w:t>.</w:t>
      </w:r>
    </w:p>
    <w:p w:rsidR="00E739EA" w:rsidRPr="00E739EA" w:rsidRDefault="00541905" w:rsidP="00660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A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9EA" w:rsidRPr="00E739EA">
        <w:rPr>
          <w:rFonts w:ascii="Times New Roman" w:hAnsi="Times New Roman" w:cs="Times New Roman"/>
          <w:b/>
          <w:sz w:val="28"/>
          <w:szCs w:val="28"/>
        </w:rPr>
        <w:t>Литий.</w:t>
      </w:r>
      <w:r w:rsidR="00E739EA" w:rsidRPr="00E739EA">
        <w:rPr>
          <w:rFonts w:ascii="Times New Roman" w:hAnsi="Times New Roman" w:cs="Times New Roman"/>
          <w:sz w:val="28"/>
          <w:szCs w:val="28"/>
        </w:rPr>
        <w:t xml:space="preserve"> Эффекты, подход к коррекции, диета, выбор солей лития для компенсации дефицита. Роль лития для лечения болезней зависимости, эмоциональной сферы,  настроения. Проблема дефицита и избытка лития. Лабораторное тестирование.</w:t>
      </w:r>
      <w:r w:rsidR="00FF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905" w:rsidRPr="00E739EA" w:rsidRDefault="00541905" w:rsidP="006602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905" w:rsidRPr="00E739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C7" w:rsidRDefault="008935C7" w:rsidP="00541905">
      <w:pPr>
        <w:spacing w:after="0" w:line="240" w:lineRule="auto"/>
      </w:pPr>
      <w:r>
        <w:separator/>
      </w:r>
    </w:p>
  </w:endnote>
  <w:endnote w:type="continuationSeparator" w:id="0">
    <w:p w:rsidR="008935C7" w:rsidRDefault="008935C7" w:rsidP="0054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C7" w:rsidRDefault="008935C7" w:rsidP="00541905">
      <w:pPr>
        <w:spacing w:after="0" w:line="240" w:lineRule="auto"/>
      </w:pPr>
      <w:r>
        <w:separator/>
      </w:r>
    </w:p>
  </w:footnote>
  <w:footnote w:type="continuationSeparator" w:id="0">
    <w:p w:rsidR="008935C7" w:rsidRDefault="008935C7" w:rsidP="0054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08543"/>
      <w:docPartObj>
        <w:docPartGallery w:val="Page Numbers (Top of Page)"/>
        <w:docPartUnique/>
      </w:docPartObj>
    </w:sdtPr>
    <w:sdtEndPr/>
    <w:sdtContent>
      <w:p w:rsidR="00541905" w:rsidRDefault="005419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C7">
          <w:rPr>
            <w:noProof/>
          </w:rPr>
          <w:t>1</w:t>
        </w:r>
        <w:r>
          <w:fldChar w:fldCharType="end"/>
        </w:r>
      </w:p>
    </w:sdtContent>
  </w:sdt>
  <w:p w:rsidR="00541905" w:rsidRDefault="00541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D"/>
    <w:rsid w:val="000149D8"/>
    <w:rsid w:val="0008784D"/>
    <w:rsid w:val="000D433C"/>
    <w:rsid w:val="00164839"/>
    <w:rsid w:val="001B2E58"/>
    <w:rsid w:val="00205C08"/>
    <w:rsid w:val="002833F5"/>
    <w:rsid w:val="002C5FEB"/>
    <w:rsid w:val="002F0486"/>
    <w:rsid w:val="003D05EA"/>
    <w:rsid w:val="003D4A08"/>
    <w:rsid w:val="00541905"/>
    <w:rsid w:val="00571C0D"/>
    <w:rsid w:val="00647FE3"/>
    <w:rsid w:val="0066027C"/>
    <w:rsid w:val="00781BF1"/>
    <w:rsid w:val="007D3F2C"/>
    <w:rsid w:val="007F1937"/>
    <w:rsid w:val="008254CA"/>
    <w:rsid w:val="00887088"/>
    <w:rsid w:val="008935C7"/>
    <w:rsid w:val="008E6032"/>
    <w:rsid w:val="00956B0B"/>
    <w:rsid w:val="009B6880"/>
    <w:rsid w:val="00B112AD"/>
    <w:rsid w:val="00B93CDE"/>
    <w:rsid w:val="00BF71CA"/>
    <w:rsid w:val="00D46223"/>
    <w:rsid w:val="00D74F86"/>
    <w:rsid w:val="00D7508E"/>
    <w:rsid w:val="00D97AD7"/>
    <w:rsid w:val="00DA7279"/>
    <w:rsid w:val="00DA766E"/>
    <w:rsid w:val="00E57936"/>
    <w:rsid w:val="00E739EA"/>
    <w:rsid w:val="00EA2758"/>
    <w:rsid w:val="00EF0DF6"/>
    <w:rsid w:val="00F35896"/>
    <w:rsid w:val="00F70D9A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05"/>
  </w:style>
  <w:style w:type="paragraph" w:styleId="a5">
    <w:name w:val="footer"/>
    <w:basedOn w:val="a"/>
    <w:link w:val="a6"/>
    <w:uiPriority w:val="99"/>
    <w:unhideWhenUsed/>
    <w:rsid w:val="0054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05"/>
  </w:style>
  <w:style w:type="paragraph" w:styleId="a5">
    <w:name w:val="footer"/>
    <w:basedOn w:val="a"/>
    <w:link w:val="a6"/>
    <w:uiPriority w:val="99"/>
    <w:unhideWhenUsed/>
    <w:rsid w:val="0054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33</cp:revision>
  <cp:lastPrinted>2018-09-05T11:16:00Z</cp:lastPrinted>
  <dcterms:created xsi:type="dcterms:W3CDTF">2018-09-05T09:59:00Z</dcterms:created>
  <dcterms:modified xsi:type="dcterms:W3CDTF">2018-09-08T16:53:00Z</dcterms:modified>
</cp:coreProperties>
</file>